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0" w:rsidRDefault="00F25100" w:rsidP="00F25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AB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 1-</w:t>
      </w:r>
      <w:r w:rsidRPr="002E3AB4">
        <w:rPr>
          <w:rFonts w:ascii="Times New Roman" w:hAnsi="Times New Roman" w:cs="Times New Roman"/>
          <w:b/>
          <w:sz w:val="24"/>
          <w:szCs w:val="24"/>
        </w:rPr>
        <w:t>4 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Гла</w:t>
      </w:r>
      <w:r>
        <w:rPr>
          <w:rFonts w:ascii="Times New Roman" w:hAnsi="Times New Roman" w:cs="Times New Roman"/>
          <w:sz w:val="24"/>
          <w:szCs w:val="24"/>
        </w:rPr>
        <w:t xml:space="preserve">вный смысловой стержень курса – </w:t>
      </w:r>
      <w:r w:rsidRPr="00DC763D">
        <w:rPr>
          <w:rFonts w:ascii="Times New Roman" w:hAnsi="Times New Roman" w:cs="Times New Roman"/>
          <w:sz w:val="24"/>
          <w:szCs w:val="24"/>
        </w:rPr>
        <w:t xml:space="preserve">связь искусства с жизнью человека. Программой предусматривается широкое привлечение жизненного опыта детей, примеров из окружающей действительности. Основные цели изучения учебного предмета «Изобразительное искусство»: </w:t>
      </w:r>
    </w:p>
    <w:p w:rsidR="00F25100" w:rsidRDefault="00F25100" w:rsidP="00F25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3D">
        <w:rPr>
          <w:rFonts w:ascii="Times New Roman" w:hAnsi="Times New Roman" w:cs="Times New Roman"/>
          <w:sz w:val="24"/>
          <w:szCs w:val="24"/>
        </w:rPr>
        <w:t xml:space="preserve">• формирование художественной культуры учащихся как неотъемлемой части культуры духовной, т.е. культуры миро отношений, выработанных поколениями; </w:t>
      </w:r>
      <w:proofErr w:type="gramEnd"/>
    </w:p>
    <w:p w:rsidR="00F25100" w:rsidRDefault="00F25100" w:rsidP="00F25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>• развитие эмоционально-нравственного потенциала ребенка, его души средствами приобщения к художественной культуре как форме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763D">
        <w:rPr>
          <w:rFonts w:ascii="Times New Roman" w:hAnsi="Times New Roman" w:cs="Times New Roman"/>
          <w:sz w:val="24"/>
          <w:szCs w:val="24"/>
        </w:rPr>
        <w:t xml:space="preserve">нравственного поиска человечества; </w:t>
      </w:r>
    </w:p>
    <w:p w:rsidR="00F25100" w:rsidRDefault="00F25100" w:rsidP="00F25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воспитание эстетических чувств, интереса к изобразительному искусству; обогащение нравственного опыта, представлений о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F25100" w:rsidRDefault="00F25100" w:rsidP="00F25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 </w:t>
      </w:r>
    </w:p>
    <w:p w:rsidR="00F25100" w:rsidRDefault="00F25100" w:rsidP="00F25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освоение первоначальных знаний о пластических искусствах: изобразительных, декоративно-прикладных, архитектуре и дизайне; их роли в жизни человека и общества; </w:t>
      </w:r>
    </w:p>
    <w:p w:rsidR="00F25100" w:rsidRDefault="00F25100" w:rsidP="00F25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 Данные цели реализуются в конкретных задачах обучения: </w:t>
      </w:r>
    </w:p>
    <w:p w:rsidR="00F25100" w:rsidRDefault="00F25100" w:rsidP="00F25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воспитание гражданственности и патриотизма; </w:t>
      </w:r>
    </w:p>
    <w:p w:rsidR="00F25100" w:rsidRDefault="00F25100" w:rsidP="00F25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совершенствование эмоционально-образного восприятия произведений искусства и окружающего мира; </w:t>
      </w:r>
    </w:p>
    <w:p w:rsidR="00F25100" w:rsidRDefault="00F25100" w:rsidP="00F25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развитие способности видеть проявление художественной культуры в реальной жизни (музеи, архитектура, дизайн, скульптура и пр.); </w:t>
      </w:r>
    </w:p>
    <w:p w:rsidR="00F25100" w:rsidRDefault="00F25100" w:rsidP="00F25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формирование навыков работы с различными художественными материалами. </w:t>
      </w:r>
    </w:p>
    <w:p w:rsidR="00F25100" w:rsidRDefault="00F25100" w:rsidP="00F25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3D">
        <w:rPr>
          <w:rFonts w:ascii="Times New Roman" w:hAnsi="Times New Roman" w:cs="Times New Roman"/>
          <w:sz w:val="24"/>
          <w:szCs w:val="24"/>
        </w:rPr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</w:t>
      </w:r>
      <w:r>
        <w:rPr>
          <w:rFonts w:ascii="Times New Roman" w:hAnsi="Times New Roman" w:cs="Times New Roman"/>
          <w:sz w:val="24"/>
          <w:szCs w:val="24"/>
        </w:rPr>
        <w:t xml:space="preserve">их) искусств: изобразительных – </w:t>
      </w:r>
      <w:r w:rsidRPr="00DC763D">
        <w:rPr>
          <w:rFonts w:ascii="Times New Roman" w:hAnsi="Times New Roman" w:cs="Times New Roman"/>
          <w:sz w:val="24"/>
          <w:szCs w:val="24"/>
        </w:rPr>
        <w:t>живопись, графику, скульптуру; конструктивных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C763D">
        <w:rPr>
          <w:rFonts w:ascii="Times New Roman" w:hAnsi="Times New Roman" w:cs="Times New Roman"/>
          <w:sz w:val="24"/>
          <w:szCs w:val="24"/>
        </w:rPr>
        <w:t>архитектуру, дизайн, различные виды декоративно-прикладного и</w:t>
      </w:r>
      <w:r>
        <w:rPr>
          <w:rFonts w:ascii="Times New Roman" w:hAnsi="Times New Roman" w:cs="Times New Roman"/>
          <w:sz w:val="24"/>
          <w:szCs w:val="24"/>
        </w:rPr>
        <w:t xml:space="preserve">скусства, народного искусства – </w:t>
      </w:r>
      <w:r w:rsidRPr="00DC763D">
        <w:rPr>
          <w:rFonts w:ascii="Times New Roman" w:hAnsi="Times New Roman" w:cs="Times New Roman"/>
          <w:sz w:val="24"/>
          <w:szCs w:val="24"/>
        </w:rPr>
        <w:t>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На изучение предмета отводится 135 часов: в 1 классе 33 часа по 1 ч в неделю. Во 2 – 4 классах - по 1 часу в неделю, всего на изучение программы отводится – 34 часа в каждом классе. </w:t>
      </w:r>
    </w:p>
    <w:p w:rsidR="00574194" w:rsidRDefault="00574194">
      <w:bookmarkStart w:id="0" w:name="_GoBack"/>
      <w:bookmarkEnd w:id="0"/>
    </w:p>
    <w:sectPr w:rsidR="0057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1C"/>
    <w:rsid w:val="0001371C"/>
    <w:rsid w:val="00574194"/>
    <w:rsid w:val="00F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2024-05-28T07:23:00Z</dcterms:created>
  <dcterms:modified xsi:type="dcterms:W3CDTF">2024-05-28T07:23:00Z</dcterms:modified>
</cp:coreProperties>
</file>