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35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1 - 4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 рабочей программе воспитания.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Курс «Литературное чтение»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</w:t>
      </w:r>
      <w:r>
        <w:rPr>
          <w:rFonts w:ascii="Times New Roman" w:hAnsi="Times New Roman" w:cs="Times New Roman"/>
          <w:sz w:val="24"/>
          <w:szCs w:val="24"/>
        </w:rPr>
        <w:t xml:space="preserve">ачей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четв</w:t>
      </w:r>
      <w:proofErr w:type="gramEnd"/>
      <w:r>
        <w:rPr>
          <w:rFonts w:ascii="Times New Roman" w:hAnsi="Times New Roman" w:cs="Times New Roman"/>
          <w:sz w:val="24"/>
          <w:szCs w:val="24"/>
        </w:rPr>
        <w:t>ѐртого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обучения – </w:t>
      </w:r>
      <w:r w:rsidRPr="00DC763D">
        <w:rPr>
          <w:rFonts w:ascii="Times New Roman" w:hAnsi="Times New Roman" w:cs="Times New Roman"/>
          <w:sz w:val="24"/>
          <w:szCs w:val="24"/>
        </w:rPr>
        <w:t xml:space="preserve">формированию базовых читательских компетенций и личностных качеств и направлен на достижение следующих целей: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совершенствование всех видов речевой деятельности, обеспечивающих умение работать с разными видами текстов;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63D">
        <w:rPr>
          <w:rFonts w:ascii="Times New Roman" w:hAnsi="Times New Roman" w:cs="Times New Roman"/>
          <w:sz w:val="24"/>
          <w:szCs w:val="24"/>
        </w:rPr>
        <w:t xml:space="preserve">развитие интереса к чтению и книге;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63D">
        <w:rPr>
          <w:rFonts w:ascii="Times New Roman" w:hAnsi="Times New Roman" w:cs="Times New Roman"/>
          <w:sz w:val="24"/>
          <w:szCs w:val="24"/>
        </w:rPr>
        <w:t xml:space="preserve">формирование читательского кругозора и приобретение опыта самостоятельной читательской деятельности;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63D">
        <w:rPr>
          <w:rFonts w:ascii="Times New Roman" w:hAnsi="Times New Roman" w:cs="Times New Roman"/>
          <w:sz w:val="24"/>
          <w:szCs w:val="24"/>
        </w:rPr>
        <w:t xml:space="preserve">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обогащение нравственного опыта младших школьников средствами художественной литературы;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воспитание эстетического отношения к искусству слова;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формирование интереса к чтению и книге, потребности в общении с миром художественной литературы;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 Литературное чтение как учебный предмет в начальной школе имеет большое значение в решении задач не только обучения, но и воспитания. Таким образом, курс литературного чтения нацелен на решение следующих основных задач: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освоение общекультурных навыков чтения и понимания текста;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воспитание интереса к чтению и книге, 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то есть, в результате освоения предметного содержания литературного чтения, учащиеся приобретают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тексты; </w:t>
      </w:r>
      <w:proofErr w:type="gramEnd"/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овладение речевой, письменной и коммуникативной культурой, 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</w:t>
      </w:r>
      <w:r w:rsidRPr="00DC763D">
        <w:rPr>
          <w:rFonts w:ascii="Times New Roman" w:hAnsi="Times New Roman" w:cs="Times New Roman"/>
          <w:sz w:val="24"/>
          <w:szCs w:val="24"/>
        </w:rPr>
        <w:lastRenderedPageBreak/>
        <w:t>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эстетического отношения к действительности, отраженной в художественной литературе.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нравственного сознания и эстетического вкуса младшего школьника;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понимание духовной сущности произведений, 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ребенка; </w:t>
      </w:r>
      <w:proofErr w:type="gramEnd"/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 учащихся. Содержание учебного предмета направлено на формирование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Систематический курс литературного чтения представлен в программе следующими содержательными линиями: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 детского чтения,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- виды рече</w:t>
      </w:r>
      <w:r>
        <w:rPr>
          <w:rFonts w:ascii="Times New Roman" w:hAnsi="Times New Roman" w:cs="Times New Roman"/>
          <w:sz w:val="24"/>
          <w:szCs w:val="24"/>
        </w:rPr>
        <w:t>вой и читательской деятельности,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C0" w:rsidRDefault="00272DC0" w:rsidP="002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опыт творческой деятельности. </w:t>
      </w:r>
    </w:p>
    <w:p w:rsidR="00574194" w:rsidRDefault="00272DC0" w:rsidP="00272DC0">
      <w:pPr>
        <w:spacing w:after="0"/>
        <w:jc w:val="both"/>
      </w:pPr>
      <w:r w:rsidRPr="00DC763D">
        <w:rPr>
          <w:rFonts w:ascii="Times New Roman" w:hAnsi="Times New Roman" w:cs="Times New Roman"/>
          <w:sz w:val="24"/>
          <w:szCs w:val="24"/>
        </w:rPr>
        <w:t xml:space="preserve"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 Курс «Литературное чтение» рассчитан на 540 часов. В 1 классе на изучение литературного чтения отводится 132 часа, из них не менее 80 часов составляет вводный интегрированный учебный курс «Обучение грамоте» (по 4 часа 33 учебные недели). Во 2-4 классах по 136 часов (по 4 часа 34 учебные недели в каждом классе). </w:t>
      </w:r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C8"/>
    <w:rsid w:val="00272DC0"/>
    <w:rsid w:val="00574194"/>
    <w:rsid w:val="006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2024-05-28T07:14:00Z</dcterms:created>
  <dcterms:modified xsi:type="dcterms:W3CDTF">2024-05-28T07:14:00Z</dcterms:modified>
</cp:coreProperties>
</file>