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8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B81D17">
        <w:rPr>
          <w:rFonts w:ascii="Times New Roman" w:hAnsi="Times New Roman" w:cs="Times New Roman"/>
          <w:b/>
          <w:sz w:val="24"/>
          <w:szCs w:val="24"/>
        </w:rPr>
        <w:t>к рабочей программе по музыке 1</w:t>
      </w:r>
      <w:r w:rsidRPr="00072F82">
        <w:rPr>
          <w:rFonts w:ascii="Times New Roman" w:hAnsi="Times New Roman" w:cs="Times New Roman"/>
          <w:b/>
          <w:sz w:val="24"/>
          <w:szCs w:val="24"/>
        </w:rPr>
        <w:t>-4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B81D17"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DC763D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несѐт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в себе музыка. Основная цель программы – воспитание музыкальной культуры как части общей духовной культуры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763D">
        <w:rPr>
          <w:rFonts w:ascii="Times New Roman" w:hAnsi="Times New Roman" w:cs="Times New Roman"/>
          <w:sz w:val="24"/>
          <w:szCs w:val="24"/>
        </w:rPr>
        <w:t xml:space="preserve">нравственное становление, воспитание чуткости к внутреннему миру другого человека через опыт сотворчества и сопереживания). Важнейшие задачи обучения музыке на уровне начального общего образования: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эмоционально-ценностной отзывчивости на </w:t>
      </w:r>
      <w:bookmarkStart w:id="0" w:name="_GoBack"/>
      <w:bookmarkEnd w:id="0"/>
      <w:r w:rsidRPr="00DC763D">
        <w:rPr>
          <w:rFonts w:ascii="Times New Roman" w:hAnsi="Times New Roman" w:cs="Times New Roman"/>
          <w:sz w:val="24"/>
          <w:szCs w:val="24"/>
        </w:rPr>
        <w:t xml:space="preserve">прекрасное в жизни и в искусстве;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овладение предметными умениями и навыками в различных видах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практического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музицирования;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 </w:t>
      </w:r>
      <w:proofErr w:type="gramEnd"/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культурному наследию России, присвоение интонационн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образного строя отечественной музыкальной культуры; </w:t>
      </w:r>
    </w:p>
    <w:p w:rsidR="00693FE5" w:rsidRDefault="00693FE5" w:rsidP="00693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времѐн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и народов. Программа по музыке составлена на основе модульного принципа построения учебного материала и допускает вариативный подход к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очерѐдности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изучения модулей, принципам компоновки учебных тем, форм и методов освоения содержания. Содержание учебного предмета структурно представлено восемью модулями (тематическими линиями): инвариантные: модуль № 1 «Народная музыка России»; модуль № 2 «Классическая музыка»; модуль № 3 «Музыка в жизни человека» </w:t>
      </w:r>
      <w:r w:rsidRPr="00DC763D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вариативные: модуль № 4 «Музыка народов мира»; модуль № 5 «Духовная музыка»; модуль № 6 «Музыка театра и кино»; модуль № 7 «Современная музыкальная культура»; модуль № 8 «Музыкальная грамота» На изучение предмета «Музыка» в начальной школе отводится 1ч в неделю. Курс рассчитан на 135 часов: 33ч - в 1 классе (33 учебные недели), по 34 ч - во 2 - 4 классах (34 учебные недели). </w:t>
      </w:r>
    </w:p>
    <w:p w:rsidR="00574194" w:rsidRDefault="00574194"/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F7"/>
    <w:rsid w:val="001A23F7"/>
    <w:rsid w:val="00574194"/>
    <w:rsid w:val="00693FE5"/>
    <w:rsid w:val="00B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2024-05-28T07:29:00Z</dcterms:created>
  <dcterms:modified xsi:type="dcterms:W3CDTF">2024-05-28T07:29:00Z</dcterms:modified>
</cp:coreProperties>
</file>